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B29D" w14:textId="77777777" w:rsidR="002B0B84" w:rsidRDefault="002B0B84" w:rsidP="00482FEB">
      <w:pPr>
        <w:jc w:val="center"/>
        <w:rPr>
          <w:b/>
          <w:sz w:val="24"/>
          <w:szCs w:val="24"/>
        </w:rPr>
      </w:pPr>
    </w:p>
    <w:p w14:paraId="55433861" w14:textId="77777777" w:rsidR="002B0B84" w:rsidRDefault="002B0B84" w:rsidP="002B0B84">
      <w:pPr>
        <w:rPr>
          <w:rFonts w:ascii="Century Gothic" w:hAnsi="Century Gothic" w:cs="Century Gothi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795" w:dyaOrig="735" w14:anchorId="35DF5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.75pt" o:ole="" filled="t">
            <v:fill opacity="0" color2="black"/>
            <v:imagedata r:id="rId5" o:title=""/>
          </v:shape>
          <o:OLEObject Type="Embed" ProgID="Εικόνα" ShapeID="_x0000_i1025" DrawAspect="Content" ObjectID="_1738047650" r:id="rId6"/>
        </w:object>
      </w:r>
    </w:p>
    <w:p w14:paraId="0ED6BD67" w14:textId="77777777" w:rsidR="002B0B84" w:rsidRDefault="002B0B84" w:rsidP="002B0B8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ΕΛΛΗΝΙΚΗ ΔΗΜΟΚΡΑΤΙΑ</w:t>
      </w:r>
    </w:p>
    <w:p w14:paraId="5F2CDBED" w14:textId="77777777" w:rsidR="002B0B84" w:rsidRDefault="002B0B84" w:rsidP="002B0B8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ΝΟΜΟΣ ΑΤΤΙΚΗΣ</w:t>
      </w:r>
    </w:p>
    <w:p w14:paraId="56FE0630" w14:textId="77777777" w:rsidR="002B0B84" w:rsidRDefault="002B0B84" w:rsidP="002B0B8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ΔΗΜΟΣ ΕΛΛΗΝΙΚΟΥ – ΑΡΓΥΡΟΥΠΟΛΗΣ</w:t>
      </w:r>
    </w:p>
    <w:p w14:paraId="221B5A89" w14:textId="77777777" w:rsidR="002B0B84" w:rsidRDefault="002B0B84" w:rsidP="00482FEB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6402C036" w14:textId="057AEC0D" w:rsidR="00CD7288" w:rsidRDefault="00482FEB" w:rsidP="00482FEB">
      <w:pPr>
        <w:jc w:val="center"/>
        <w:rPr>
          <w:b/>
          <w:sz w:val="24"/>
          <w:szCs w:val="24"/>
        </w:rPr>
      </w:pPr>
      <w:r w:rsidRPr="00482FEB">
        <w:rPr>
          <w:b/>
          <w:sz w:val="24"/>
          <w:szCs w:val="24"/>
        </w:rPr>
        <w:t>ΘΕΩΡΗΣΗ ΒΙΒΛΙΟΥ ΚΑΠΝΙΣΜΑΤΟΣ</w:t>
      </w:r>
    </w:p>
    <w:p w14:paraId="756265E4" w14:textId="35520090" w:rsidR="00482FEB" w:rsidRDefault="00482FEB" w:rsidP="00482FE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Στα πλαίσια της εφαρμογής της αντικαπνιστικής Νομοθεσίας οι επαγγελματίες καταστημάτων Υγειονομικού ενδιαφέροντος</w:t>
      </w:r>
      <w:r w:rsidR="001B6CAA">
        <w:rPr>
          <w:sz w:val="24"/>
          <w:szCs w:val="24"/>
        </w:rPr>
        <w:t xml:space="preserve">, αμιγείς επιχειρήσεις υπηρεσιών διαδικτύου, </w:t>
      </w:r>
      <w:r>
        <w:rPr>
          <w:sz w:val="24"/>
          <w:szCs w:val="24"/>
        </w:rPr>
        <w:t xml:space="preserve">είναι υποχρεωμένοι να προμηθευτούν και να τηρούν στην επιχείρηση τους </w:t>
      </w:r>
      <w:r w:rsidRPr="00482FEB">
        <w:rPr>
          <w:b/>
          <w:sz w:val="24"/>
          <w:szCs w:val="24"/>
        </w:rPr>
        <w:t>«Βιβλίου Αναφοράς (Καπνίσματος) για την εφαρμογή του Ν.3868/2010 και Ν.4633/2019»</w:t>
      </w:r>
      <w:r>
        <w:rPr>
          <w:b/>
          <w:sz w:val="24"/>
          <w:szCs w:val="24"/>
        </w:rPr>
        <w:t>.</w:t>
      </w:r>
    </w:p>
    <w:p w14:paraId="2C5BA177" w14:textId="0FD27B7B" w:rsidR="00482FEB" w:rsidRDefault="00482FEB" w:rsidP="00482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βιβλίο αυτό πρέπει να είναι ένα </w:t>
      </w:r>
      <w:r w:rsidRPr="00482FEB">
        <w:rPr>
          <w:b/>
          <w:sz w:val="24"/>
          <w:szCs w:val="24"/>
        </w:rPr>
        <w:t xml:space="preserve">βιβλίο 100 φύλλων (αριθμημένο ανά σελίδα από τον ενδιαφερόμενο) με οριζόντια διαγράμμιση σελίδων, μεγέθους Α4 και με χοντρό εξώφυλλο </w:t>
      </w:r>
      <w:r>
        <w:rPr>
          <w:sz w:val="24"/>
          <w:szCs w:val="24"/>
        </w:rPr>
        <w:t>(άρ.3 παρ.2 της ΚΥΑ Δ2β/Γ.Π. οικ.80727/15-11-2019).</w:t>
      </w:r>
    </w:p>
    <w:p w14:paraId="18D7CADE" w14:textId="41A22720" w:rsidR="00482FEB" w:rsidRDefault="00482FEB" w:rsidP="00482FEB">
      <w:pPr>
        <w:jc w:val="both"/>
        <w:rPr>
          <w:sz w:val="24"/>
          <w:szCs w:val="24"/>
        </w:rPr>
      </w:pPr>
      <w:r>
        <w:rPr>
          <w:sz w:val="24"/>
          <w:szCs w:val="24"/>
        </w:rPr>
        <w:t>Η θεώρηση του Βιβλίου Αναφοράς Καπνίσματος γίνεται από το Τμήμα Επένδυσης Ελληνικού &amp; Ιδ. Οικονομίας, Γραφείο Ιδ. Οικονομίας &amp; Εξυπηρέτησης Επιχειρηματιών,</w:t>
      </w:r>
      <w:r w:rsidR="001B6CAA">
        <w:rPr>
          <w:sz w:val="24"/>
          <w:szCs w:val="24"/>
        </w:rPr>
        <w:t xml:space="preserve"> χωρίς αίτηση του ενδιαφερόμενου</w:t>
      </w:r>
      <w:r>
        <w:rPr>
          <w:sz w:val="24"/>
          <w:szCs w:val="24"/>
        </w:rPr>
        <w:t xml:space="preserve"> στην πρώτη και στην τελευταία σελίδα αυτού, όπου θα αναγράφονται η επωνυμία και το είδος της επιχείρησης, το ΑΦΜ, η Δ.Ο.Υ., η </w:t>
      </w: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και ο αριθμός άδειας λειτουργίας.</w:t>
      </w:r>
    </w:p>
    <w:p w14:paraId="5E8740B9" w14:textId="49349E16" w:rsidR="00482FEB" w:rsidRDefault="00482FEB" w:rsidP="00482FEB">
      <w:pPr>
        <w:jc w:val="both"/>
        <w:rPr>
          <w:b/>
          <w:sz w:val="24"/>
          <w:szCs w:val="24"/>
        </w:rPr>
      </w:pPr>
      <w:r w:rsidRPr="00482FEB">
        <w:rPr>
          <w:b/>
          <w:sz w:val="24"/>
          <w:szCs w:val="24"/>
        </w:rPr>
        <w:t>Δικαιολογητικά που πρέπει να προσκομίζει ο ενδιαφερόμενος κατά την θεώρηση του Βιβλίου Αναφοράς</w:t>
      </w:r>
      <w:r w:rsidR="001B6CAA">
        <w:rPr>
          <w:b/>
          <w:sz w:val="24"/>
          <w:szCs w:val="24"/>
        </w:rPr>
        <w:t xml:space="preserve"> στην αρμόδια </w:t>
      </w:r>
      <w:proofErr w:type="spellStart"/>
      <w:r w:rsidR="001B6CAA">
        <w:rPr>
          <w:b/>
          <w:sz w:val="24"/>
          <w:szCs w:val="24"/>
        </w:rPr>
        <w:t>αδειοδοτούσα</w:t>
      </w:r>
      <w:proofErr w:type="spellEnd"/>
      <w:r w:rsidR="001B6CAA">
        <w:rPr>
          <w:b/>
          <w:sz w:val="24"/>
          <w:szCs w:val="24"/>
        </w:rPr>
        <w:t xml:space="preserve"> αρχή</w:t>
      </w:r>
      <w:r w:rsidRPr="00482FEB">
        <w:rPr>
          <w:b/>
          <w:sz w:val="24"/>
          <w:szCs w:val="24"/>
        </w:rPr>
        <w:t xml:space="preserve"> είναι:</w:t>
      </w:r>
    </w:p>
    <w:p w14:paraId="7482D2AE" w14:textId="7BAA0704" w:rsidR="00482FEB" w:rsidRDefault="00482FEB" w:rsidP="00482FE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Φωτοαντίγραφο της Άδειας Ίδρυσης και Λειτουργίας ή της Γνωστοποίησης Λειτουργίας του Καταστήματος Υγειονομικού Ενδιαφέροντος</w:t>
      </w:r>
    </w:p>
    <w:p w14:paraId="44DC20C2" w14:textId="3D5FF368" w:rsidR="00482FEB" w:rsidRDefault="00482FEB" w:rsidP="00482FE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Μία μηδενική ταμειακή απόδειξη με το ΑΦΜ της επιχείρησης του ενδιαφερόμενου</w:t>
      </w:r>
    </w:p>
    <w:p w14:paraId="2509A6AA" w14:textId="0E18842F" w:rsidR="00482FEB" w:rsidRDefault="00974D48" w:rsidP="00482FE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Φωτοαντίγραφο του Δελτίου Αστυνομικής Ταυτότητας του υπευθύνου καταστήματος</w:t>
      </w:r>
    </w:p>
    <w:p w14:paraId="5D93C37B" w14:textId="2C4FD18A" w:rsidR="00974D48" w:rsidRDefault="00974D48" w:rsidP="00482FE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Τη σφραγίδα του καταστήματος</w:t>
      </w:r>
    </w:p>
    <w:p w14:paraId="0D2671FA" w14:textId="77777777" w:rsidR="001B6CAA" w:rsidRDefault="001B6CAA" w:rsidP="001B6CAA">
      <w:pPr>
        <w:pStyle w:val="a3"/>
        <w:jc w:val="both"/>
        <w:rPr>
          <w:sz w:val="24"/>
          <w:szCs w:val="24"/>
        </w:rPr>
      </w:pPr>
    </w:p>
    <w:p w14:paraId="0B6151D6" w14:textId="5D8D94DF" w:rsidR="001B6CAA" w:rsidRDefault="001B6CAA" w:rsidP="001B6CA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B6CAA">
        <w:rPr>
          <w:sz w:val="24"/>
          <w:szCs w:val="24"/>
        </w:rPr>
        <w:t>Η μη τήρηση του Βιβλίου αναφοράς αποτελεί παράβαση και βεβαιώνεται ως παράβαση (μη συνεργασία του υπευθύνου με τα αρμόδια όργανα κατά τη διεξαγωγή του ελέγχου).</w:t>
      </w:r>
    </w:p>
    <w:p w14:paraId="6C547853" w14:textId="178CB878" w:rsidR="001B6CAA" w:rsidRDefault="001B6CAA" w:rsidP="001B6CA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περίπτωση απώλειας του Βιβλίου Αναφοράς πρέπει να ακολουθηθεί η διαδικασία «δήλωσης» της απώλειας του Βιβλίου στην </w:t>
      </w:r>
      <w:proofErr w:type="spellStart"/>
      <w:r>
        <w:rPr>
          <w:sz w:val="24"/>
          <w:szCs w:val="24"/>
        </w:rPr>
        <w:t>αδειοδοτούσα</w:t>
      </w:r>
      <w:proofErr w:type="spellEnd"/>
      <w:r>
        <w:rPr>
          <w:sz w:val="24"/>
          <w:szCs w:val="24"/>
        </w:rPr>
        <w:t xml:space="preserve"> αρχή με Υπεύθυνη Δήλωση του Ν.1599/86.</w:t>
      </w:r>
    </w:p>
    <w:p w14:paraId="0C8D85B9" w14:textId="42F1A560" w:rsidR="001B6CAA" w:rsidRPr="001B6CAA" w:rsidRDefault="001B6CAA" w:rsidP="001B6CA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Η μη δήλωση της απώλειας του Βιβλίου Αναφοράς στην </w:t>
      </w:r>
      <w:proofErr w:type="spellStart"/>
      <w:r>
        <w:rPr>
          <w:sz w:val="24"/>
          <w:szCs w:val="24"/>
        </w:rPr>
        <w:t>αδειοδοτούσα</w:t>
      </w:r>
      <w:proofErr w:type="spellEnd"/>
      <w:r>
        <w:rPr>
          <w:sz w:val="24"/>
          <w:szCs w:val="24"/>
        </w:rPr>
        <w:t xml:space="preserve"> αρχή αποτελεί παράβαση και βεβαιώνεται ως παράβαση, (μη συνεργασία του υπευθύνου με τα αρμόδια όργανα κατά τη διεξαγωγή του ελέγχου)</w:t>
      </w:r>
    </w:p>
    <w:p w14:paraId="1848FC36" w14:textId="77777777" w:rsidR="001B6CAA" w:rsidRPr="001B6CAA" w:rsidRDefault="001B6CAA" w:rsidP="001B6CAA">
      <w:pPr>
        <w:jc w:val="both"/>
        <w:rPr>
          <w:sz w:val="24"/>
          <w:szCs w:val="24"/>
        </w:rPr>
      </w:pPr>
    </w:p>
    <w:p w14:paraId="3608EF56" w14:textId="77777777" w:rsidR="00482FEB" w:rsidRPr="00482FEB" w:rsidRDefault="00482FEB" w:rsidP="00482FEB">
      <w:pPr>
        <w:jc w:val="both"/>
        <w:rPr>
          <w:sz w:val="24"/>
          <w:szCs w:val="24"/>
        </w:rPr>
      </w:pPr>
    </w:p>
    <w:sectPr w:rsidR="00482FEB" w:rsidRPr="00482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63DF"/>
    <w:multiLevelType w:val="hybridMultilevel"/>
    <w:tmpl w:val="C602C8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3751"/>
    <w:multiLevelType w:val="hybridMultilevel"/>
    <w:tmpl w:val="55984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2594"/>
    <w:multiLevelType w:val="hybridMultilevel"/>
    <w:tmpl w:val="B8565D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95"/>
    <w:rsid w:val="0003741B"/>
    <w:rsid w:val="001B6CAA"/>
    <w:rsid w:val="002B0B84"/>
    <w:rsid w:val="00462DC6"/>
    <w:rsid w:val="00482FEB"/>
    <w:rsid w:val="0062438E"/>
    <w:rsid w:val="00945B95"/>
    <w:rsid w:val="00974D48"/>
    <w:rsid w:val="00C648D4"/>
    <w:rsid w:val="00C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04CB820"/>
  <w15:chartTrackingRefBased/>
  <w15:docId w15:val="{E5DC0094-B633-42E9-987C-295A84B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Krentira</dc:creator>
  <cp:keywords/>
  <dc:description/>
  <cp:lastModifiedBy>Dimitra Krentira</cp:lastModifiedBy>
  <cp:revision>6</cp:revision>
  <dcterms:created xsi:type="dcterms:W3CDTF">2023-01-23T09:46:00Z</dcterms:created>
  <dcterms:modified xsi:type="dcterms:W3CDTF">2023-02-16T08:14:00Z</dcterms:modified>
</cp:coreProperties>
</file>